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1A1A1A"/>
          <w:spacing w:val="20"/>
          <w:sz w:val="40"/>
          <w:szCs w:val="40"/>
        </w:rPr>
        <w:t xml:space="preserve">ANDREW BECKWITH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333333"/>
          <w:sz w:val="21"/>
          <w:szCs w:val="21"/>
        </w:rPr>
        <w:t xml:space="preserve">Senior Staff Software Engineer | Technical Lead | AI Orchestration, Distributed Systems &amp; Platform Engineering</w:t>
      </w:r>
    </w:p>
    <w:p>
      <w:pPr>
        <w:spacing w:after="60"/>
      </w:pPr>
      <w:r>
        <w:rPr>
          <w:rFonts w:ascii="Arial" w:cs="Arial" w:eastAsia="Arial" w:hAnsi="Arial"/>
          <w:color w:val="595959"/>
          <w:sz w:val="20"/>
          <w:szCs w:val="20"/>
        </w:rPr>
        <w:t xml:space="preserve">Denver, CO | andy@elevationcraft.ai | (612) 849-7369 | elevationcraft.ai</w:t>
      </w:r>
    </w:p>
    <w:p>
      <w:pPr>
        <w:keepNext/>
        <w:pBdr>
          <w:bottom w:val="single" w:color="BFBFBF" w:sz="6" w:space="3"/>
        </w:pBdr>
        <w:spacing w:after="90" w:before="220"/>
      </w:pPr>
      <w:r>
        <w:rPr>
          <w:rFonts w:ascii="Arial" w:cs="Arial" w:eastAsia="Arial" w:hAnsi="Arial"/>
          <w:b/>
          <w:bCs/>
          <w:color w:val="1A1A1A"/>
          <w:spacing w:val="12"/>
          <w:sz w:val="22"/>
          <w:szCs w:val="22"/>
        </w:rPr>
        <w:t xml:space="preserve">SUMMARY</w:t>
      </w:r>
    </w:p>
    <w:p>
      <w:pPr>
        <w:spacing w:after="7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Senior Staff Software Engineer and technical lead with 24+ years designing, building, and operating large-scale backend and full-stack systems across SaaS, ecommerce, and financial platforms. Operating at principal scope: organization-level standards, multi-team architecture, and agentic delivery workflows adopted across engineering teams.</w:t>
      </w:r>
    </w:p>
    <w:p>
      <w:pPr>
        <w:spacing w:after="7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Currently focused on agentic systems engineering: designing and operating AI orchestration workflows with custom guardrails, live data integration, and measurable impact on engineering velocity and operational safety. This work was built hands-on at Zendesk.</w:t>
      </w:r>
    </w:p>
    <w:p>
      <w:pPr>
        <w:spacing w:after="7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Previously led architectural direction for core email ingestion, HTML parsing, routing, and ticketing infrastructure at Zendesk supporting tens of millions of customer interactions daily.</w:t>
      </w:r>
    </w:p>
    <w:p>
      <w:pPr>
        <w:spacing w:after="7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Recognized for driving platform reliability improvements, mentoring senior engineers, coordinating multi-team initiatives, and delivering AI-augmented workflows that improve development velocity and operational safety.</w:t>
      </w:r>
    </w:p>
    <w:p>
      <w:pPr>
        <w:spacing w:after="7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Driven by a passion for building AI-native delivery systems, with aspirational goals centered on orchestrating agentic delivery of enterprise-grade AI technology solutions — an ambition grounded in hands-on work at Zendesk crafting fully agentic implementation, testing, and rollout workflows that measurably improve engineering velocity and operational safety.</w:t>
      </w:r>
    </w:p>
    <w:p>
      <w:pPr>
        <w:spacing w:after="7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Brings real-world operational leadership experience as a structural and wildland firefighter and EMT, informing disciplined system design in high-risk and mission-critical environments.</w:t>
      </w:r>
    </w:p>
    <w:p>
      <w:pPr>
        <w:keepNext/>
        <w:pBdr>
          <w:bottom w:val="single" w:color="BFBFBF" w:sz="6" w:space="3"/>
        </w:pBdr>
        <w:spacing w:after="90" w:before="220"/>
      </w:pPr>
      <w:r>
        <w:rPr>
          <w:rFonts w:ascii="Arial" w:cs="Arial" w:eastAsia="Arial" w:hAnsi="Arial"/>
          <w:b/>
          <w:bCs/>
          <w:color w:val="1A1A1A"/>
          <w:spacing w:val="12"/>
          <w:sz w:val="22"/>
          <w:szCs w:val="22"/>
        </w:rPr>
        <w:t xml:space="preserve">CORE SKILLS</w:t>
      </w:r>
    </w:p>
    <w:p>
      <w:pPr>
        <w:spacing w:after="5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AI &amp; Orchestration: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Agentic Systems &amp; LLM Orchestration • AI Workflow Integration • MCP (Model Context Protocol) • Prompt Engineering &amp; Guardrails • Local Model Experimentation</w:t>
      </w:r>
    </w:p>
    <w:p>
      <w:pPr>
        <w:spacing w:after="5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Infrastructure &amp; Systems: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Distributed Systems • Large-Scale Data Processing • Backend Infrastructure • Email &amp; Ticketing Platforms • HTML Parsing &amp; Classification • API Architecture • Event Processing • Reliability Engineering • RAG • DAG</w:t>
      </w:r>
    </w:p>
    <w:p>
      <w:pPr>
        <w:spacing w:after="5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Languages &amp; Frameworks: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Ruby • Python • Go • TypeScript • Java • Node.js • React • Ember • Backbone</w:t>
      </w:r>
    </w:p>
    <w:p>
      <w:pPr>
        <w:spacing w:after="5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Leadership: 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Technical Lead • System Design • Mentorship • Incident Response • Cross-team Coordination</w:t>
      </w:r>
    </w:p>
    <w:p>
      <w:pPr>
        <w:keepNext/>
        <w:pBdr>
          <w:bottom w:val="single" w:color="BFBFBF" w:sz="6" w:space="3"/>
        </w:pBdr>
        <w:spacing w:after="90" w:before="220"/>
      </w:pPr>
      <w:r>
        <w:rPr>
          <w:rFonts w:ascii="Arial" w:cs="Arial" w:eastAsia="Arial" w:hAnsi="Arial"/>
          <w:b/>
          <w:bCs/>
          <w:color w:val="1A1A1A"/>
          <w:spacing w:val="12"/>
          <w:sz w:val="22"/>
          <w:szCs w:val="22"/>
        </w:rPr>
        <w:t xml:space="preserve">EXPERIENCE</w:t>
      </w:r>
    </w:p>
    <w:p>
      <w:pPr>
        <w:keepNext/>
        <w:spacing w:after="4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Zendesk</w:t>
      </w:r>
      <w:r>
        <w:rPr>
          <w:rFonts w:ascii="Arial" w:cs="Arial" w:eastAsia="Arial" w:hAnsi="Arial"/>
          <w:color w:val="595959"/>
          <w:sz w:val="22"/>
          <w:szCs w:val="22"/>
        </w:rPr>
        <w:t xml:space="preserve"> — Denver Metropolitan Area</w:t>
      </w:r>
    </w:p>
    <w:p>
      <w:pPr>
        <w:keepNext/>
        <w:tabs>
          <w:tab w:val="right" w:pos="10360"/>
        </w:tabs>
        <w:spacing w:after="30" w:before="2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Senior Staff Engineer / Technical Lead</w:t>
      </w:r>
      <w:r>
        <w:rPr>
          <w:rFonts w:ascii="Arial" w:cs="Arial" w:eastAsia="Arial" w:hAnsi="Arial"/>
          <w:color w:val="595959"/>
          <w:sz w:val="20"/>
          <w:szCs w:val="20"/>
        </w:rPr>
        <w:tab/>
        <w:t xml:space="preserve">Mar 2023 – Mar 2026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Designed agentic JIRA story implementation workflows enforced by custom team-persona rules and guardrails; reduced story review time by 60 to 70 percent, measured by sprint metric scripts and prompted agent skills pulling live JIRA data. Adopted by four engineering teams.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Built a cross-tool agentic delivery system spanning implementation, automated testing, and feature rollout monitoring, integrating Datadog and PagerDuty-backed skills directly into rollout workflows to surface reliability signals in real time. The rollout-monitoring approach was folded into the support organization's shared Claude-skill tooling.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Delivered a top-40 Support-wide project in 10 business days against a 4-month estimate: two engineers running parallel workstreams on the agentic implementation workflows and guardrails above.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Worked with platform teams ingesting and evaluating new generative-AI models for internal use, standing up access, guardrails, and evaluation paths so product teams could adopt them safely (AWS Bedrock, SageMaker, internal ChatGPT; agentic coding tools including Cursor and Antigravity).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Technical lead for a core engineering team responsible for large-scale backend email ingestion, HTML decomposition, classification, routing, and ticket creation systems operating at Gmail levels of scale.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Owned architectural direction, delivery strategy, and operational reliability posture for customer interaction processing infrastructure.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Led design reviews, sprint execution planning, and incident response coordination across multiple engineering teams.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Reduced production incidents approximately 50 percent year over year through proactive observability investment and Datadog-integrated rollout monitoring, reaching a steady baseline of fewer than 5 incidents per quarter, the majority attributable to upstream/downstream system issues rather than introduced defects.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Mentored senior engineers and emerging tech leads on system decomposition, tradeoff analysis, and execution discipline.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Contributed to full-stack platform evolution including backend services, APIs, and frontend system integration points.</w:t>
      </w:r>
    </w:p>
    <w:p>
      <w:pPr>
        <w:keepNext/>
        <w:tabs>
          <w:tab w:val="right" w:pos="10360"/>
        </w:tabs>
        <w:spacing w:after="30" w:before="14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Staff Engineer / Technical Lead</w:t>
      </w:r>
      <w:r>
        <w:rPr>
          <w:rFonts w:ascii="Arial" w:cs="Arial" w:eastAsia="Arial" w:hAnsi="Arial"/>
          <w:color w:val="595959"/>
          <w:sz w:val="20"/>
          <w:szCs w:val="20"/>
        </w:rPr>
        <w:tab/>
        <w:t xml:space="preserve">Jul 2018 – Mar 2023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Led backend architecture initiatives increasing resilience and performance of ticket ingestion and notification systems.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Designed a new email parsing library that eliminated 'robotic' quote delimiters for more than 90 percent of users, measured against production settings data, delivering a vastly improved, more human-like ticket email from Zendesk.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Coordinated multi-team migrations and performance optimization efforts across distributed pipelines.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Influenced engineering standards and long-term architectural strategy beyond immediate team scope.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Partnered closely with product and frontend teams to enable new customer interaction features.</w:t>
      </w:r>
    </w:p>
    <w:p>
      <w:pPr>
        <w:keepNext/>
        <w:tabs>
          <w:tab w:val="right" w:pos="10360"/>
        </w:tabs>
        <w:spacing w:after="30" w:before="14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Senior Software Engineer</w:t>
      </w:r>
      <w:r>
        <w:rPr>
          <w:rFonts w:ascii="Arial" w:cs="Arial" w:eastAsia="Arial" w:hAnsi="Arial"/>
          <w:color w:val="595959"/>
          <w:sz w:val="20"/>
          <w:szCs w:val="20"/>
        </w:rPr>
        <w:tab/>
        <w:t xml:space="preserve">Oct 2015 – Jul 2018</w:t>
      </w:r>
    </w:p>
    <w:p>
      <w:pPr>
        <w:keepNext/>
        <w:spacing w:after="30"/>
      </w:pPr>
      <w:r>
        <w:rPr>
          <w:rFonts w:ascii="Arial" w:cs="Arial" w:eastAsia="Arial" w:hAnsi="Arial"/>
          <w:i/>
          <w:iCs/>
          <w:color w:val="595959"/>
          <w:sz w:val="19"/>
          <w:szCs w:val="19"/>
        </w:rPr>
        <w:t xml:space="preserve">Minneapolis at hire; relocated to the Denver Front Range in 2017; regular San Francisco onsites throughout.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Senior contributor on email infrastructure platform handling inbound/outbound processing at mega scale.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Solved complex parsing challenges involving deeply nested HTML and inconsistent client-generated email formats.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Built full-stack functionality using Ruby/Rails services and modern frontend frameworks including Ember and React/Redux.</w:t>
      </w:r>
    </w:p>
    <w:p>
      <w:pPr>
        <w:keepNext/>
        <w:spacing w:after="4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Best Buy</w:t>
      </w:r>
    </w:p>
    <w:p>
      <w:pPr>
        <w:keepNext/>
        <w:tabs>
          <w:tab w:val="right" w:pos="10360"/>
        </w:tabs>
        <w:spacing w:after="30" w:before="2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Web Application Developer, Core UI &amp; Checkout</w:t>
      </w:r>
      <w:r>
        <w:rPr>
          <w:rFonts w:ascii="Arial" w:cs="Arial" w:eastAsia="Arial" w:hAnsi="Arial"/>
          <w:color w:val="595959"/>
          <w:sz w:val="20"/>
          <w:szCs w:val="20"/>
        </w:rPr>
        <w:tab/>
        <w:t xml:space="preserve">Feb 2015 – Oct 2015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Built Node.js applications supporting server-side rendering and client experiences in high-traffic ecommerce flows.</w:t>
      </w:r>
    </w:p>
    <w:p>
      <w:pPr>
        <w:keepNext/>
        <w:tabs>
          <w:tab w:val="right" w:pos="10360"/>
        </w:tabs>
        <w:spacing w:after="30" w:before="14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Architect, Developer APIs &amp; Platform</w:t>
      </w:r>
      <w:r>
        <w:rPr>
          <w:rFonts w:ascii="Arial" w:cs="Arial" w:eastAsia="Arial" w:hAnsi="Arial"/>
          <w:color w:val="595959"/>
          <w:sz w:val="20"/>
          <w:szCs w:val="20"/>
        </w:rPr>
        <w:tab/>
        <w:t xml:space="preserve">Feb 2014 – Feb 2015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Architected external Developer API ecosystem and portal enabling scalable third-party integrations.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Defined service patterns, onboarding workflows, and operational standards.</w:t>
      </w:r>
    </w:p>
    <w:p>
      <w:pPr>
        <w:keepNext/>
        <w:tabs>
          <w:tab w:val="right" w:pos="10360"/>
        </w:tabs>
        <w:spacing w:after="30" w:before="14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Ruby Developer / Integration Engineering (Independent Contractor)</w:t>
      </w:r>
      <w:r>
        <w:rPr>
          <w:rFonts w:ascii="Arial" w:cs="Arial" w:eastAsia="Arial" w:hAnsi="Arial"/>
          <w:color w:val="595959"/>
          <w:sz w:val="20"/>
          <w:szCs w:val="20"/>
        </w:rPr>
        <w:tab/>
        <w:t xml:space="preserve">Oct 2012 – Feb 2014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Designed and built a Rails/Postgres marketplace automation platform integrating Best Buy product APIs with eBay listing systems.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Enabled $40M plus annual incremental revenue through automated pricing and inventory synchronization, with particular focus on open-box item sell-through.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Implemented batch and event-driven processing pipelines for marketplace operations.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Helped start eBay's in-store pickup option for large retail sellers.</w:t>
      </w:r>
    </w:p>
    <w:p>
      <w:pPr>
        <w:keepNext/>
        <w:spacing w:after="4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Wells Fargo</w:t>
      </w:r>
    </w:p>
    <w:p>
      <w:pPr>
        <w:keepNext/>
        <w:tabs>
          <w:tab w:val="right" w:pos="10360"/>
        </w:tabs>
        <w:spacing w:after="30" w:before="2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Senior Web Developer</w:t>
      </w:r>
      <w:r>
        <w:rPr>
          <w:rFonts w:ascii="Arial" w:cs="Arial" w:eastAsia="Arial" w:hAnsi="Arial"/>
          <w:color w:val="595959"/>
          <w:sz w:val="20"/>
          <w:szCs w:val="20"/>
        </w:rPr>
        <w:tab/>
        <w:t xml:space="preserve">Jul 2009 – Dec 2012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Selected as Wells Fargo Technology Operations Group (TOG) Top Performer, recognized among the top 1 percent of the technology organization for sustained technical excellence, with 5 of 5 performance ratings and multiple merit advances.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Led modernization of legacy SOAP and JPF-based services to a RESTful Spring MVC architecture; introduced team-wide coding, testing, and delivery standards that made production incidents a rare event.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Modernized CI/CD infrastructure by introducing CruiseControl pipelines, Maven dependency management, and Gradle-based deployment scripting, enabling coordinated near-zero-click deployments with integrated monitoring across the team.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Grew from junior contributor to trusted technical mentor over 5 years; coached engineers within and beyond the team on architecture, testing discipline, and delivery practices.</w:t>
      </w:r>
    </w:p>
    <w:p>
      <w:pPr>
        <w:keepNext/>
        <w:tabs>
          <w:tab w:val="right" w:pos="10360"/>
        </w:tabs>
        <w:spacing w:after="30" w:before="14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Web Application Developer</w:t>
      </w:r>
      <w:r>
        <w:rPr>
          <w:rFonts w:ascii="Arial" w:cs="Arial" w:eastAsia="Arial" w:hAnsi="Arial"/>
          <w:color w:val="595959"/>
          <w:sz w:val="20"/>
          <w:szCs w:val="20"/>
        </w:rPr>
        <w:tab/>
        <w:t xml:space="preserve">Jan 2007 – Jun 2009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Contributed to design and build of the internal Wealth Management CRM platform (Private Banking) covering sales, leads, opportunities, and referrals for high-value products including commercial real estate loans, private aircraft financing, and trust instruments; built the Banker Loan Information System as an integrated companion product.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Developed full-stack functionality across Java/Spring MVC backend services and Backbone.js frontend applications consuming RESTful and SOAP APIs in a regulated banking environment.</w:t>
      </w:r>
    </w:p>
    <w:p>
      <w:pPr>
        <w:keepNext/>
        <w:pBdr>
          <w:bottom w:val="single" w:color="BFBFBF" w:sz="6" w:space="3"/>
        </w:pBdr>
        <w:spacing w:after="90" w:before="220"/>
      </w:pPr>
      <w:r>
        <w:rPr>
          <w:rFonts w:ascii="Arial" w:cs="Arial" w:eastAsia="Arial" w:hAnsi="Arial"/>
          <w:b/>
          <w:bCs/>
          <w:color w:val="1A1A1A"/>
          <w:spacing w:val="12"/>
          <w:sz w:val="22"/>
          <w:szCs w:val="22"/>
        </w:rPr>
        <w:t xml:space="preserve">EARLIER CAREER</w:t>
      </w:r>
    </w:p>
    <w:p>
      <w:pPr>
        <w:keepNext/>
        <w:tabs>
          <w:tab w:val="right" w:pos="10360"/>
        </w:tabs>
        <w:spacing w:after="30" w:before="2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Software Consultant, Modis International (contracted to Wells Fargo)</w:t>
      </w:r>
      <w:r>
        <w:rPr>
          <w:rFonts w:ascii="Arial" w:cs="Arial" w:eastAsia="Arial" w:hAnsi="Arial"/>
          <w:color w:val="595959"/>
          <w:sz w:val="20"/>
          <w:szCs w:val="20"/>
        </w:rPr>
        <w:tab/>
        <w:t xml:space="preserve">2003 – 2006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Consulting engineer on Wells Fargo web applications ahead of converting to a full-time role in 2007.</w:t>
      </w:r>
    </w:p>
    <w:p>
      <w:pPr>
        <w:keepNext/>
        <w:tabs>
          <w:tab w:val="right" w:pos="10360"/>
        </w:tabs>
        <w:spacing w:after="30" w:before="14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Intern, TCF Bank</w:t>
      </w:r>
      <w:r>
        <w:rPr>
          <w:rFonts w:ascii="Arial" w:cs="Arial" w:eastAsia="Arial" w:hAnsi="Arial"/>
          <w:color w:val="595959"/>
          <w:sz w:val="20"/>
          <w:szCs w:val="20"/>
        </w:rPr>
        <w:tab/>
        <w:t xml:space="preserve">~2002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Built an intranet CMS on ColdFusion MX.</w:t>
      </w:r>
    </w:p>
    <w:p>
      <w:pPr>
        <w:keepNext/>
        <w:pBdr>
          <w:bottom w:val="single" w:color="BFBFBF" w:sz="6" w:space="3"/>
        </w:pBdr>
        <w:spacing w:after="90" w:before="220"/>
      </w:pPr>
      <w:r>
        <w:rPr>
          <w:rFonts w:ascii="Arial" w:cs="Arial" w:eastAsia="Arial" w:hAnsi="Arial"/>
          <w:b/>
          <w:bCs/>
          <w:color w:val="1A1A1A"/>
          <w:spacing w:val="12"/>
          <w:sz w:val="22"/>
          <w:szCs w:val="22"/>
        </w:rPr>
        <w:t xml:space="preserve">VOLUNTEER SERVICE</w:t>
      </w:r>
    </w:p>
    <w:p>
      <w:pPr>
        <w:keepNext/>
        <w:spacing w:after="40" w:before="120"/>
      </w:pPr>
      <w:r>
        <w:rPr>
          <w:rFonts w:ascii="Arial" w:cs="Arial" w:eastAsia="Arial" w:hAnsi="Arial"/>
          <w:b/>
          <w:bCs/>
          <w:color w:val="1A1A1A"/>
          <w:sz w:val="22"/>
          <w:szCs w:val="22"/>
        </w:rPr>
        <w:t xml:space="preserve">Elk Creek Fire Protection District</w:t>
      </w:r>
      <w:r>
        <w:rPr>
          <w:rFonts w:ascii="Arial" w:cs="Arial" w:eastAsia="Arial" w:hAnsi="Arial"/>
          <w:color w:val="595959"/>
          <w:sz w:val="22"/>
          <w:szCs w:val="22"/>
        </w:rPr>
        <w:t xml:space="preserve"> — Conifer, Colorado</w:t>
      </w:r>
    </w:p>
    <w:p>
      <w:pPr>
        <w:keepNext/>
        <w:tabs>
          <w:tab w:val="right" w:pos="10360"/>
        </w:tabs>
        <w:spacing w:after="30" w:before="2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Lieutenant | Structural Firefighter | Wildland Firefighter | EMT-IV</w:t>
      </w:r>
      <w:r>
        <w:rPr>
          <w:rFonts w:ascii="Arial" w:cs="Arial" w:eastAsia="Arial" w:hAnsi="Arial"/>
          <w:color w:val="595959"/>
          <w:sz w:val="20"/>
          <w:szCs w:val="20"/>
        </w:rPr>
        <w:tab/>
        <w:t xml:space="preserve">2021 – Present</w:t>
      </w:r>
    </w:p>
    <w:p>
      <w:pPr>
        <w:keepNext/>
        <w:spacing w:after="30"/>
      </w:pPr>
      <w:r>
        <w:rPr>
          <w:rFonts w:ascii="Arial" w:cs="Arial" w:eastAsia="Arial" w:hAnsi="Arial"/>
          <w:i/>
          <w:iCs/>
          <w:color w:val="595959"/>
          <w:sz w:val="19"/>
          <w:szCs w:val="19"/>
        </w:rPr>
        <w:t xml:space="preserve">Certifications: CO FF1 (Structural), FFT2 (Wildland), Haz Mat Ops, EMR (2021 – 2023), EMT-IV (2023 – present).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Respond to structure fires, wildland fires, and medical calls alongside varied crews and agencies: interior attack, defensive operations, progressive hose lays and fireline construction on initial attack, and emergency medical care across many calls.</w:t>
      </w:r>
    </w:p>
    <w:p>
      <w:pPr>
        <w:pStyle w:val="ListParagraph"/>
        <w:numPr>
          <w:ilvl w:val="0"/>
          <w:numId w:val="2"/>
        </w:numPr>
        <w:spacing w:after="30"/>
      </w:pPr>
      <w:r>
        <w:rPr>
          <w:rFonts w:ascii="Arial" w:cs="Arial" w:eastAsia="Arial" w:hAnsi="Arial"/>
          <w:color w:val="1A1A1A"/>
          <w:sz w:val="21"/>
          <w:szCs w:val="21"/>
        </w:rPr>
        <w:t xml:space="preserve">A volunteer lieutenant leads when ranking on scene and follows when scope or experience ranks first; a paramedic runs an ALS medical. The discipline that informs system design also runs the fire ground.</w:t>
      </w:r>
    </w:p>
    <w:p>
      <w:pPr>
        <w:keepNext/>
        <w:pBdr>
          <w:bottom w:val="single" w:color="BFBFBF" w:sz="6" w:space="3"/>
        </w:pBdr>
        <w:spacing w:after="90" w:before="220"/>
      </w:pPr>
      <w:r>
        <w:rPr>
          <w:rFonts w:ascii="Arial" w:cs="Arial" w:eastAsia="Arial" w:hAnsi="Arial"/>
          <w:b/>
          <w:bCs/>
          <w:color w:val="1A1A1A"/>
          <w:spacing w:val="12"/>
          <w:sz w:val="22"/>
          <w:szCs w:val="22"/>
        </w:rPr>
        <w:t xml:space="preserve">EDUCATION</w:t>
      </w:r>
    </w:p>
    <w:p>
      <w:pPr>
        <w:spacing w:after="5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University of Wisconsin, Madison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Computer Science, AI Concentration. </w:t>
      </w:r>
      <w:r>
        <w:rPr>
          <w:rFonts w:ascii="Arial" w:cs="Arial" w:eastAsia="Arial" w:hAnsi="Arial"/>
          <w:color w:val="595959"/>
          <w:sz w:val="21"/>
          <w:szCs w:val="21"/>
        </w:rPr>
        <w:t xml:space="preserve">Neural networks and backpropagation, image recognition, heuristics, fuzzy logic, LLMs.</w:t>
      </w:r>
    </w:p>
    <w:p>
      <w:pPr>
        <w:spacing w:after="50"/>
      </w:pPr>
      <w:r>
        <w:rPr>
          <w:rFonts w:ascii="Arial" w:cs="Arial" w:eastAsia="Arial" w:hAnsi="Arial"/>
          <w:b/>
          <w:bCs/>
          <w:color w:val="1A1A1A"/>
          <w:sz w:val="21"/>
          <w:szCs w:val="21"/>
        </w:rPr>
        <w:t xml:space="preserve">St. Cloud State University</w:t>
      </w:r>
      <w:r>
        <w:rPr>
          <w:rFonts w:ascii="Arial" w:cs="Arial" w:eastAsia="Arial" w:hAnsi="Arial"/>
          <w:color w:val="1A1A1A"/>
          <w:sz w:val="21"/>
          <w:szCs w:val="21"/>
        </w:rPr>
        <w:t xml:space="preserve"> — Computer Science.</w:t>
      </w:r>
    </w:p>
    <w:sectPr>
      <w:footerReference w:type="default" r:id="rId7"/>
      <w:pgSz w:w="12240" w:h="15840" w:orient="portrait"/>
      <w:pgMar w:top="810" w:right="940" w:bottom="810" w:left="940" w:header="708" w:footer="43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C8C8C"/>
        <w:sz w:val="16"/>
        <w:szCs w:val="16"/>
      </w:rPr>
      <w:t xml:space="preserve">Andrew Beckwith · andy@elevationcraft.ai · (612) 849-7369 · elevationcraft.ai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74" w:hanging="15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2026-07-28T20:45:50.062Z</dcterms:created>
  <dcterms:modified xsi:type="dcterms:W3CDTF">2026-07-28T20:45:50.062Z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